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5FC" w:rsidRDefault="007725FC" w:rsidP="007725F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8"/>
        <w:gridCol w:w="7358"/>
      </w:tblGrid>
      <w:tr w:rsidR="007725FC">
        <w:tc>
          <w:tcPr>
            <w:tcW w:w="7358" w:type="dxa"/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 декабря 2014 года</w:t>
            </w:r>
          </w:p>
        </w:tc>
        <w:tc>
          <w:tcPr>
            <w:tcW w:w="7358" w:type="dxa"/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121-ОЗ</w:t>
            </w:r>
          </w:p>
        </w:tc>
      </w:tr>
    </w:tbl>
    <w:p w:rsidR="007725FC" w:rsidRDefault="007725FC" w:rsidP="007725F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КЕМЕРОВСКАЯ ОБЛАСТЬ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ПЕРЕЧНЯ СОЦИАЛЬНЫХ УСЛУГ, ПРЕДОСТАВЛЯЕМЫХ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ПОСТАВЩИКАМИ СОЦИАЛЬНЫХ УСЛУГ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народных депутатов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Кемеровской области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10 декабря 2014 года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430"/>
        <w:gridCol w:w="113"/>
      </w:tblGrid>
      <w:tr w:rsidR="0077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(в ред. Законов Кемеровской области</w:t>
            </w:r>
          </w:p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25.12.2017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N 116-ОЗ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02.04.2019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17-ОЗ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Законов Кемеровской области - Кузбасса</w:t>
            </w:r>
          </w:p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03.12.2020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N 134-ОЗ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19.03.2021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N 26-ОЗ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27.06.2023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N 57-ОЗ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</w:p>
        </w:tc>
      </w:tr>
    </w:tbl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Закон принят на основании и в целях реализации </w:t>
      </w:r>
      <w:hyperlink r:id="rId10" w:history="1">
        <w:r>
          <w:rPr>
            <w:rFonts w:ascii="Calibri" w:hAnsi="Calibri" w:cs="Calibri"/>
            <w:color w:val="0000FF"/>
          </w:rPr>
          <w:t>пункта 9 статьи 8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 и </w:t>
      </w:r>
      <w:hyperlink r:id="rId11" w:history="1">
        <w:r>
          <w:rPr>
            <w:rFonts w:ascii="Calibri" w:hAnsi="Calibri" w:cs="Calibri"/>
            <w:color w:val="0000FF"/>
          </w:rPr>
          <w:t>подпункта 1 статьи 1</w:t>
        </w:r>
      </w:hyperlink>
      <w:r>
        <w:rPr>
          <w:rFonts w:ascii="Calibri" w:hAnsi="Calibri" w:cs="Calibri"/>
        </w:rPr>
        <w:t xml:space="preserve"> Закона Кемеровской области "О разграничении полномочий между органами государственной власти Кемеровской области в сфере социального обслуживания граждан".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1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48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социальных услуг, предоставляемых поставщиками социальных услуг, согласно приложению к настоящему Закону.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2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с 1 января 2015 года.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Кемеровской области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А.М.ТУЛЕЕВ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Кемерово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18 декабря 2014 года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121-ОЗ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 Кемеровской области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перечня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социальных услуг, предоставляемых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поставщиками социальных услуг"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48"/>
      <w:bookmarkEnd w:id="0"/>
      <w:r>
        <w:rPr>
          <w:rFonts w:ascii="Calibri" w:hAnsi="Calibri" w:cs="Calibri"/>
          <w:b/>
          <w:bCs/>
        </w:rPr>
        <w:t>ПЕРЕЧЕНЬ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СОЦИАЛЬНЫХ УСЛУГ, ПРЕДОСТАВЛЯЕМЫХ ПОСТАВЩИКАМИ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СОЦИАЛЬНЫХ УСЛУГ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430"/>
        <w:gridCol w:w="113"/>
      </w:tblGrid>
      <w:tr w:rsidR="007725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Кемеровской области - Кузбасса</w:t>
            </w:r>
          </w:p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от 27.06.2023 N 57-ОЗ)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25FC" w:rsidRDefault="00772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</w:p>
        </w:tc>
      </w:tr>
    </w:tbl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Социально-бытовые услуги: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 форме социального обслуживания граждан на дому: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приготовление пищи;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при приготовлении пищи;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подготовка и подача пищи;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при подготовке пищи к приему;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покупка за счет средств получателя социальных услуг и доставка продовольственных товаров;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покупка за счет средств получателя социальных услуг и доставка готовых блюд и напитков;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покупка за счет средств получателя социальных услуг и доставка непродовольственных товаров, включая книги и периодические печатные издания;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покупка за счет средств получателя социальных услуг, получение и доставка лекарственных препаратов, изделий медицинского назначения, включая средства по уходу;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отправка за счет средств получателя социальных услуг почтовой корреспонденции, ее получение и доставка;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оплата за счет средств получателя социальных услуг счетов за жилое помещение, коммунальные услуги и услуги связи;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доставка за счет средств получателя социальных услуг вещей в стирку, химчистку или ремонт и их доставка обратно;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мелкий ремонт мягкого инвентаря (одежда, постельное белье, покрывала, шторы);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обеспечении топливом (в жилых помещениях без газового или центрального отопления);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сортировка и складирование угля в ведро (в жилых помещениях без газового или центрального отопления);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доставка дров до печи (в жилых помещениях без газового или центрального отопления);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доставка угля до печи (в жилых помещениях без газового или центрального отопления);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топка печей (в жилых помещениях без газового или центрального отопления);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очистка топки от золы (в жилых помещениях без газового или центрального отопления);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вынос золы (в жилых помещениях без газового или центрального отопления);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доставка воды (в жилых помещениях без водоснабжения);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проведении за счет средств получателя социальных услуг ремонта жилых помещений;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уборка жилых помещений;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полустационарной форме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в пользование части жилого помещения в соответствии с утвержденными нормативами;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мягким инвентарем в соответствии с утвержденными нормативами;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питанием в соответствии с утвержденными нормами;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лицам без определенного места жительства услуг по стирке белья, чистке одежды, парикмахерских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лицам без определенного места жительства в социальной адаптации к условиям жизни в обществе;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лицам без определенного места жительства в восстановлении способностей к бытовой, социальной и профессионально-трудовой деятельности;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доставка гражданина пожилого возраста или инвалида (ребенка-инвалида и сопровождающего его лица), неспособного по состоянию здоровья самостоятельно посещать организацию социального обслуживания, предоставляющую социальные услуги в полустационарной форме социального обслуживания, от места его жительства или места пребывания до организации и обратно;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 стационарной форме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в пользование части жилого помещения в соответствии с утвержденными нормативами;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питанием в соответствии с утвержденными нормативами;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мягким инвентарем в соответствии с утвержденными нормативами;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в пользование мебели в соответствии с утвержденными нормативами;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уборка жилых помещений;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отправка за счет средств получателя социальных услуг почтовой корреспонденции, ее получение и доставка;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предоставления транспорта за счет средств совершеннолетних получателей социальных услуг и при необходимости сопровождение совершеннолетних получателей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во всех формах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кормление;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при приеме пищи;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в соблюдении питьевого режима;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санитарно-гигиенических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позиционирование;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при позиционировании;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пересаживание;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при пересаживании;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при передвижении по помещению;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содействие в организации ритуальных услуг (при отсутствии у умерших граждан родственников или при </w:t>
      </w:r>
      <w:proofErr w:type="gramStart"/>
      <w:r>
        <w:rPr>
          <w:rFonts w:ascii="Calibri" w:hAnsi="Calibri" w:cs="Calibri"/>
        </w:rPr>
        <w:t>невозможности</w:t>
      </w:r>
      <w:proofErr w:type="gramEnd"/>
      <w:r>
        <w:rPr>
          <w:rFonts w:ascii="Calibri" w:hAnsi="Calibri" w:cs="Calibri"/>
        </w:rPr>
        <w:t xml:space="preserve"> или нежелании ими осуществить погребение).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Социально-медицинские услуги: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 форме социального обслуживания граждан на дому: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в соблюдении медицинских рекомендаций;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подготовка лекарственных препаратов к приему;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получении помощи лечебно-профилактических учреждений;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получении путевки на санаторно-курортное лечение;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проверка условий хранения лекарственных препаратов в соответствии с инструкцией по применению;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полустационарной форме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первичного медицинского осмотра и первичной санитарной обработки несовершеннолетних и (или) женщин, подвергшихся насилию;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проведение санитарной обработки, дезинфекции личных вещей лиц без определенного места жительства;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лицам без определенного места жительства в направлении в медицинские организации;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консультирование по вопросам поддержания и сохранения здоровья получателей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 стационарной форме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систематическое наблюдение за получателями социальных услуг в целях выявления отклонений в состоянии их здоровья;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консультирование по вопросам поддержания и сохранения здоровья получателей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во всех формах социального обслуживания: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измерение температуры тела, артериального давления, пульса, сатурации (в соответствии с медицинскими рекомендациями);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в соблюдении приема лекарственных препаратов;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оздоровительных мероприятий;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проведении медико-социальной экспертизы;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обеспечении техническими средствами реабилитации, протезно-ортопедическими изделиями, очками, слуховыми аппаратами (сопровождение и помощь в оформлении документов);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первой доврачебной помощи;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разъяснение пределов рекомендованной двигательной активности лицам, нуждающимся в постороннем уходе;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разъяснение содержания предоставляемого ухода при наличии рекомендаций врача.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Социально-психологические услуги во всех формах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социально-психологическое консультирование (в том числе по вопросам внутрисемейных отношений);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психологическая диагностика и обследование личности;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психологическая коррекция;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социально-психологический патронаж.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Социально-педагогические услуги: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 форме социального обслуживания граждан на дому: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бесплатное обучение практическим навыкам общего ухода за получателями социальных услуг, имеющими ограничения жизнедеятельности;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полустационарной форме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социально-педагогический патронаж;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социально-педагогическая коррекция, включая диагностику и консультирование;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бесплатное обучение практическим навыкам общего ухода за получателями социальных услуг, имеющими ограничения жизнедеятельности, в том числе за детьми-инвалидами;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помощи родителям и иным законным представителям детей-инвалидов, воспитываемых дома, в обучении таких детей навыкам самообслуживания, общения, направленным на развитие личности;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позитивных интересов (в том числе в сфере досуга);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 стационарной форме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социально-педагогическая коррекция, включая диагностику и консультирование;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позитивных интересов (в том числе в сфере досуга);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во всех формах социального обслуживания: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досуга (праздники, экскурсии и другие культурные мероприятия).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Социально-трудовые услуги: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 полустационарной форме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мероприятий по социально-трудовой реабилитации;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осуществление мероприятий по восстановлению профессиональных навыков лиц без определенного места жительства, в том числе содействие в направлении их на общественные работы;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стационарной форме социального обслуживания граждан: 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во всех формах социального обслуживания: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мероприятий по использованию трудовых возможностей и обучению доступным профессиональным навыкам;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помощи в трудоустройстве.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Социально-правовые услуги: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в полустационарной форме социального обслуживания граждан: оказание помощи лицам без определенного места жительства в оформлении их регистрации по месту пребывания;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 стационарной форме социального обслуживания граждан: представительство в суде интересов недееспособных граждан;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во всех формах социального обслуживания: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помощи в оформлении и восстановлении утраченных документов получателей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в оформлении пенсий, пособий, выплат, льгот;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помощи в получении юридических услуг (в том числе бесплатно).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детей-инвалидов, во всех формах социального обслуживания граждан: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бесплатная помощь в освоении навыков пользования техническими средствами реабилитации, средствами ухода;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помощь в освоении навыков самообслуживания, самоконтроля, </w:t>
      </w:r>
      <w:proofErr w:type="spellStart"/>
      <w:r>
        <w:rPr>
          <w:rFonts w:ascii="Calibri" w:hAnsi="Calibri" w:cs="Calibri"/>
        </w:rPr>
        <w:t>саморегуляции</w:t>
      </w:r>
      <w:proofErr w:type="spellEnd"/>
      <w:r>
        <w:rPr>
          <w:rFonts w:ascii="Calibri" w:hAnsi="Calibri" w:cs="Calibri"/>
        </w:rPr>
        <w:t>, общения и поведения в социуме;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в освоении навыков пользования мобильным телефоном, компьютером, сетью "Интернет";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в написании, чтении писем (сообщений), в том числе в электронном виде;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социально-реабилитационных мероприятий.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8. Срочные социальные услуги: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бесплатным горячим питанием или наборами продуктов, удовлетворяющими потребности получателей срочных социальных услуг в калорийности, соответствующими установленным нормам питания, санитарно-гигиеническим требованиям и нормам;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одеждой, обувью и другими предметами первой необходимости, соответствующими сезону и размеру в зависимости от даты обращения получателя срочных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получении временного жилого помещения, которое по размерам и другим жизненным показателям (состояние зданий и помещений, их комфортность) должно обеспечивать удобство пребывания получателей срочных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получении юридической помощи в целях защиты прав и законных интересов получателей срочных социальных услуг, направленное на консультирование по вопросам, связанным с правом граждан на социальное обслуживание и защиту своих интересов, решение вопросов, связанных с социальной реабилитацией, пенсионным обеспечением и другими социальными выплатами, информирование получателя срочных социальных услуг о путях реализации его законных прав, разъяснение права на получение бесплатной юридической помощи;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получении экстренной психологической помощи с привлечением к этой работе психологов и священнослужителей, направленное на помощь получателю срочных социальных услуг в раскрытии и мобилизации внутренних ресурсов, решении возникших социально-психологических проблем;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обеспечение бесплатным горячим питанием в помещении организации социального обслуживания;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койко-места для ночлега в помещении организации социального обслуживания;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мягкого инвентаря (одежды, обуви и постельных принадлежностей) в помещении организации социального обслуживания;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в получении разовой материальной помощи;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помощи в рамках благотворительной акции;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составление акта обследования материально-бытовых условий проживания заявителя;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социальных услуг неотложного характера гражданам на дому до момента заключения договора о предоставлении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помощь во временном обеспечении техническими средствами реабилитации;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содействие, при отсутствии родственников, в сборе и оформлении документов на получение социального обслуживания на дому, в полустационарной форме или в стационарной форме;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содействие в транспортировке для получения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консультирование по вопросам получения социальных услуг;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консультирование по вопросам предоставления мер социальной поддержки;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консультационной психологической помощи анонимно (в том числе с использованием телефона доверия);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сопровождение получателей срочных социальных услуг, получающих социальные услуги в стационарной форме социального обслуживания, при госпитализации в медицинские организации в целях осуществления ухода за указанными получателями, направленное на обеспечение ухода за получателем срочных социальных услуг в медицинской организации;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первичной санитарной обработки, дезинфекции личных вещей лиц без определенного места жительства;</w:t>
      </w:r>
    </w:p>
    <w:p w:rsidR="007725FC" w:rsidRDefault="007725FC" w:rsidP="007725F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содействие лицам без определенного места жительства в проведении первичного медицинского обследования.</w:t>
      </w: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25FC" w:rsidRDefault="007725FC" w:rsidP="007725F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E06B55" w:rsidRPr="007725FC" w:rsidRDefault="00E06B55" w:rsidP="007725FC">
      <w:bookmarkStart w:id="1" w:name="_GoBack"/>
      <w:bookmarkEnd w:id="1"/>
    </w:p>
    <w:sectPr w:rsidR="00E06B55" w:rsidRPr="007725FC" w:rsidSect="008F5793">
      <w:pgSz w:w="16840" w:h="11905"/>
      <w:pgMar w:top="1558" w:right="1134" w:bottom="567" w:left="99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448"/>
    <w:rsid w:val="0024095A"/>
    <w:rsid w:val="002A7B7F"/>
    <w:rsid w:val="00341F6D"/>
    <w:rsid w:val="00345BA5"/>
    <w:rsid w:val="003620EF"/>
    <w:rsid w:val="00444B01"/>
    <w:rsid w:val="00525999"/>
    <w:rsid w:val="00545AE2"/>
    <w:rsid w:val="0055560F"/>
    <w:rsid w:val="005E2A82"/>
    <w:rsid w:val="006529AB"/>
    <w:rsid w:val="0065610E"/>
    <w:rsid w:val="006B2F8C"/>
    <w:rsid w:val="006C73E9"/>
    <w:rsid w:val="006D5651"/>
    <w:rsid w:val="00771B0B"/>
    <w:rsid w:val="007725FC"/>
    <w:rsid w:val="007A6F0B"/>
    <w:rsid w:val="007D4F61"/>
    <w:rsid w:val="0082191E"/>
    <w:rsid w:val="00832F54"/>
    <w:rsid w:val="00891B57"/>
    <w:rsid w:val="008E525D"/>
    <w:rsid w:val="008F5448"/>
    <w:rsid w:val="00976FFB"/>
    <w:rsid w:val="009844B1"/>
    <w:rsid w:val="009E31BB"/>
    <w:rsid w:val="00AB0750"/>
    <w:rsid w:val="00C14A2F"/>
    <w:rsid w:val="00CB4632"/>
    <w:rsid w:val="00D21D2B"/>
    <w:rsid w:val="00E06B55"/>
    <w:rsid w:val="00FD1EA8"/>
    <w:rsid w:val="00FD459B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429C5-AF47-4FA4-AE56-FD3F930A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CEBE12DB4C9ED108ED4E3C44B3141437EF0EDD18A07046AAABCA138AE1D7E3DE1CC62178F05BDB0F8172962A39FFD90FF9AA65F0FA9ED08B03C73712vA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CCEBE12DB4C9ED108ED4E3C44B3141437EF0EDD18A27249ADABCA138AE1D7E3DE1CC62178F05BDB0F8172962A39FFD90FF9AA65F0FA9ED08B03C73712vAJ" TargetMode="External"/><Relationship Id="rId12" Type="http://schemas.openxmlformats.org/officeDocument/2006/relationships/hyperlink" Target="consultantplus://offline/ref=ECCEBE12DB4C9ED108ED4E3C44B3141437EF0EDD18A07646A9A8CA138AE1D7E3DE1CC62178F05BDB0F8172942339FFD90FF9AA65F0FA9ED08B03C73712v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CCEBE12DB4C9ED108ED4E3C44B3141437EF0EDD10A5774DA7A2971982B8DBE1D91399367FB957DA0F8075972966FACC1EA1A76CE7E59FCE9701C513v6J" TargetMode="External"/><Relationship Id="rId11" Type="http://schemas.openxmlformats.org/officeDocument/2006/relationships/hyperlink" Target="consultantplus://offline/ref=ECCEBE12DB4C9ED108ED4E3C44B3141437EF0EDD1CAA714AABA2971982B8DBE1D91399367FB957DA0F8173972966FACC1EA1A76CE7E59FCE9701C513v6J" TargetMode="External"/><Relationship Id="rId5" Type="http://schemas.openxmlformats.org/officeDocument/2006/relationships/hyperlink" Target="consultantplus://offline/ref=ECCEBE12DB4C9ED108ED4E3C44B3141437EF0EDD11A67A4FA9A2971982B8DBE1D91399367FB957DA0F8175912966FACC1EA1A76CE7E59FCE9701C513v6J" TargetMode="External"/><Relationship Id="rId10" Type="http://schemas.openxmlformats.org/officeDocument/2006/relationships/hyperlink" Target="consultantplus://offline/ref=ECCEBE12DB4C9ED108ED503152DF481137E056D01FA37819F2FDCC44D5B1D1B69E5CC0743BB456D30E8A26C76667A68842B2A665E7E69FD219v6J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CCEBE12DB4C9ED108ED4E3C44B3141437EF0EDD18A07646A9A8CA138AE1D7E3DE1CC62178F05BDB0F8172942339FFD90FF9AA65F0FA9ED08B03C73712vA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2267</Words>
  <Characters>12927</Characters>
  <Application>Microsoft Office Word</Application>
  <DocSecurity>0</DocSecurity>
  <Lines>107</Lines>
  <Paragraphs>30</Paragraphs>
  <ScaleCrop>false</ScaleCrop>
  <Company/>
  <LinksUpToDate>false</LinksUpToDate>
  <CharactersWithSpaces>15164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Мишина Нина В.</dc:creator>
  <cp:keywords/>
  <dc:description/>
  <cp:lastModifiedBy>Мишина Нина В.</cp:lastModifiedBy>
  <cp:revision>4</cp:revision>
  <dcterms:created xsi:type="dcterms:W3CDTF">2023-10-09T09:47:00Z</dcterms:created>
  <dcterms:modified xsi:type="dcterms:W3CDTF">2023-10-09T09:48:00Z</dcterms:modified>
</cp:coreProperties>
</file>